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bidi w:val="1"/>
        <w:contextualSpacing w:val="0"/>
      </w:pPr>
      <w:bookmarkStart w:colFirst="0" w:colLast="0" w:name="_ufeqtga4q0fi" w:id="0"/>
      <w:bookmarkEnd w:id="0"/>
      <w:r w:rsidDel="00000000" w:rsidR="00000000" w:rsidRPr="00000000">
        <w:rPr>
          <w:rtl w:val="1"/>
        </w:rPr>
        <w:t xml:space="preserve">פאקמן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qy7wxdkdy1p" w:id="1"/>
      <w:bookmarkEnd w:id="1"/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שחקן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ולמטה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הנפשה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ונסגר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חיצים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קירות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באויב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לאכול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js8r9gbao9y1" w:id="2"/>
      <w:bookmarkEnd w:id="2"/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הנפשה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רגליים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מדוזה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קירות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עיגול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כחול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באויב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הופך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עיניים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מבמה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gddz5kmnnl4h" w:id="3"/>
      <w:bookmarkEnd w:id="3"/>
      <w:r w:rsidDel="00000000" w:rsidR="00000000" w:rsidRPr="00000000">
        <w:rPr>
          <w:rtl w:val="1"/>
        </w:rPr>
        <w:t xml:space="preserve">קיר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שרטוט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5dxlkmqqcpqb" w:id="4"/>
      <w:bookmarkEnd w:id="4"/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נעלמת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כשכל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נעלמות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בהצלחה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fhv8c0wrwg43" w:id="5"/>
      <w:bookmarkEnd w:id="5"/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נעלמת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kf6punj9wy53" w:id="6"/>
      <w:bookmarkEnd w:id="6"/>
      <w:r w:rsidDel="00000000" w:rsidR="00000000" w:rsidRPr="00000000">
        <w:rPr>
          <w:rtl w:val="1"/>
        </w:rPr>
        <w:t xml:space="preserve">הודעת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Ready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מהבהבת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נעלמת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שתיים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5124n8r6qdg7" w:id="7"/>
      <w:bookmarkEnd w:id="7"/>
      <w:r w:rsidDel="00000000" w:rsidR="00000000" w:rsidRPr="00000000">
        <w:rPr>
          <w:rtl w:val="1"/>
        </w:rPr>
        <w:t xml:space="preserve">פרי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מהבהב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כשהפרי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נעלם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sjordduhwl0m" w:id="8"/>
      <w:bookmarkEnd w:id="8"/>
      <w:r w:rsidDel="00000000" w:rsidR="00000000" w:rsidRPr="00000000">
        <w:rPr>
          <w:rtl w:val="1"/>
        </w:rPr>
        <w:t xml:space="preserve">הודעת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 </w:t>
      </w:r>
      <w:r w:rsidDel="00000000" w:rsidR="00000000" w:rsidRPr="00000000">
        <w:rPr>
          <w:rtl w:val="1"/>
        </w:rPr>
        <w:t xml:space="preserve">צורות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t0wzy5q9manv" w:id="9"/>
      <w:bookmarkEnd w:id="9"/>
      <w:r w:rsidDel="00000000" w:rsidR="00000000" w:rsidRPr="00000000">
        <w:rPr>
          <w:rtl w:val="1"/>
        </w:rPr>
        <w:t xml:space="preserve">ניקוד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אוכלת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פרי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השחקן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כחול</w:t>
      </w:r>
    </w:p>
    <w:p w:rsidR="00000000" w:rsidDel="00000000" w:rsidP="00000000" w:rsidRDefault="00000000" w:rsidRPr="00000000">
      <w:pPr>
        <w:pStyle w:val="Heading2"/>
        <w:bidi w:val="1"/>
        <w:contextualSpacing w:val="0"/>
      </w:pPr>
      <w:bookmarkStart w:colFirst="0" w:colLast="0" w:name="_pbv5gyn9jzwt" w:id="10"/>
      <w:bookmarkEnd w:id="10"/>
      <w:r w:rsidDel="00000000" w:rsidR="00000000" w:rsidRPr="00000000">
        <w:rPr>
          <w:rtl w:val="1"/>
        </w:rPr>
        <w:t xml:space="preserve">לחצנים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PLAY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PLAY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AGIN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כשעכבר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גדלים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ללבן</w:t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קליק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